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F1146" w:rsidRDefault="00663433">
      <w:pPr>
        <w:jc w:val="right"/>
        <w:rPr>
          <w:sz w:val="20"/>
          <w:szCs w:val="20"/>
        </w:rPr>
      </w:pPr>
      <w:r>
        <w:rPr>
          <w:sz w:val="20"/>
          <w:szCs w:val="20"/>
        </w:rPr>
        <w:t>INFORMACJA PRASOWA</w:t>
      </w:r>
    </w:p>
    <w:p w14:paraId="00000002" w14:textId="43E7B7A4" w:rsidR="002F1146" w:rsidRDefault="00663433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</w:t>
      </w:r>
      <w:r>
        <w:rPr>
          <w:sz w:val="20"/>
          <w:szCs w:val="20"/>
          <w:highlight w:val="white"/>
        </w:rPr>
        <w:t xml:space="preserve">, </w:t>
      </w:r>
      <w:r w:rsidR="00B90E5B">
        <w:rPr>
          <w:sz w:val="20"/>
          <w:szCs w:val="20"/>
          <w:highlight w:val="white"/>
        </w:rPr>
        <w:t>10</w:t>
      </w:r>
      <w:r>
        <w:rPr>
          <w:sz w:val="20"/>
          <w:szCs w:val="20"/>
          <w:highlight w:val="white"/>
        </w:rPr>
        <w:t>.06</w:t>
      </w:r>
      <w:r>
        <w:rPr>
          <w:sz w:val="20"/>
          <w:szCs w:val="20"/>
        </w:rPr>
        <w:t>.2021 r.</w:t>
      </w:r>
    </w:p>
    <w:p w14:paraId="00000003" w14:textId="77777777" w:rsidR="002F1146" w:rsidRDefault="002F1146">
      <w:pPr>
        <w:shd w:val="clear" w:color="auto" w:fill="FFFFFF"/>
        <w:spacing w:before="240" w:after="240"/>
        <w:jc w:val="center"/>
        <w:rPr>
          <w:b/>
          <w:color w:val="323232"/>
          <w:sz w:val="24"/>
          <w:szCs w:val="24"/>
          <w:highlight w:val="white"/>
        </w:rPr>
      </w:pPr>
    </w:p>
    <w:p w14:paraId="00000004" w14:textId="77777777" w:rsidR="002F1146" w:rsidRDefault="00663433">
      <w:pPr>
        <w:shd w:val="clear" w:color="auto" w:fill="FFFFFF"/>
        <w:spacing w:before="240" w:after="240"/>
        <w:jc w:val="center"/>
        <w:rPr>
          <w:b/>
          <w:sz w:val="20"/>
          <w:szCs w:val="20"/>
        </w:rPr>
      </w:pPr>
      <w:r>
        <w:rPr>
          <w:b/>
          <w:color w:val="323232"/>
          <w:sz w:val="24"/>
          <w:szCs w:val="24"/>
          <w:highlight w:val="white"/>
        </w:rPr>
        <w:t xml:space="preserve">Wejdź do nowej branży z </w:t>
      </w:r>
      <w:proofErr w:type="spellStart"/>
      <w:r>
        <w:rPr>
          <w:b/>
          <w:color w:val="323232"/>
          <w:sz w:val="24"/>
          <w:szCs w:val="24"/>
          <w:highlight w:val="white"/>
        </w:rPr>
        <w:t>Woman</w:t>
      </w:r>
      <w:proofErr w:type="spellEnd"/>
      <w:r>
        <w:rPr>
          <w:b/>
          <w:color w:val="323232"/>
          <w:sz w:val="24"/>
          <w:szCs w:val="24"/>
          <w:highlight w:val="white"/>
        </w:rPr>
        <w:t xml:space="preserve"> Update</w:t>
      </w:r>
    </w:p>
    <w:p w14:paraId="00000005" w14:textId="77777777" w:rsidR="002F1146" w:rsidRDefault="002F1146">
      <w:pPr>
        <w:shd w:val="clear" w:color="auto" w:fill="FFFFFF"/>
        <w:spacing w:before="240" w:after="240"/>
        <w:jc w:val="both"/>
        <w:rPr>
          <w:b/>
          <w:sz w:val="20"/>
          <w:szCs w:val="20"/>
        </w:rPr>
      </w:pPr>
    </w:p>
    <w:p w14:paraId="00000006" w14:textId="77777777" w:rsidR="002F1146" w:rsidRDefault="00663433">
      <w:pPr>
        <w:shd w:val="clear" w:color="auto" w:fill="FFFFFF"/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Badania pokazują, że głównie kobiety (61%) pracują w sektorach, które najbardziej ucierpiały w wyniku wprowadzenia obostrzeń związanych z pandemią i w znacznie większym stopniu niż mężczyźni, odczuły zmniejszenie wynagrodzeń</w:t>
      </w:r>
      <w:r>
        <w:rPr>
          <w:b/>
          <w:sz w:val="20"/>
          <w:szCs w:val="20"/>
          <w:vertAlign w:val="superscript"/>
        </w:rPr>
        <w:footnoteReference w:id="1"/>
      </w:r>
      <w:r>
        <w:rPr>
          <w:b/>
          <w:sz w:val="20"/>
          <w:szCs w:val="20"/>
        </w:rPr>
        <w:t>. Dodatkowo zaledwie 19% kobiet jest zadowolonych ze swojej sytuacji zawodowej, 29% boi się zmiany pracy, a 23% wskazuje brak wiary w siebie jako główną przeszkodę stojącą na drodze do poprawy swojej sytuacji zawodowej</w:t>
      </w:r>
      <w:r>
        <w:rPr>
          <w:b/>
          <w:sz w:val="20"/>
          <w:szCs w:val="20"/>
          <w:vertAlign w:val="superscript"/>
        </w:rPr>
        <w:footnoteReference w:id="2"/>
      </w:r>
      <w:r>
        <w:rPr>
          <w:b/>
          <w:sz w:val="20"/>
          <w:szCs w:val="20"/>
        </w:rPr>
        <w:t xml:space="preserve">. Tegoroczna kampania </w:t>
      </w:r>
      <w:proofErr w:type="spellStart"/>
      <w:r>
        <w:rPr>
          <w:b/>
          <w:sz w:val="20"/>
          <w:szCs w:val="20"/>
        </w:rPr>
        <w:t>Woman</w:t>
      </w:r>
      <w:proofErr w:type="spellEnd"/>
      <w:r>
        <w:rPr>
          <w:b/>
          <w:sz w:val="20"/>
          <w:szCs w:val="20"/>
        </w:rPr>
        <w:t xml:space="preserve"> Update jest odpowiedzią na te wyzwania. Jej celem jest dodanie kobietom odwagi i pewności siebie do wyjścia poza dotychczasowe ramy, zachęcanie ich do zdobywania kompetencji cyfrowych oraz wejścia do IT - branży, która ma szansę zapewnić im lepszą i stabilniejszą przyszłość zawodową. </w:t>
      </w:r>
    </w:p>
    <w:p w14:paraId="00000007" w14:textId="77777777" w:rsidR="002F1146" w:rsidRDefault="00663433">
      <w:pPr>
        <w:shd w:val="clear" w:color="auto" w:fill="FFFFFF"/>
        <w:spacing w:before="240" w:after="24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Woman</w:t>
      </w:r>
      <w:proofErr w:type="spellEnd"/>
      <w:r>
        <w:rPr>
          <w:b/>
          <w:sz w:val="20"/>
          <w:szCs w:val="20"/>
        </w:rPr>
        <w:t xml:space="preserve"> Update 2021</w:t>
      </w:r>
    </w:p>
    <w:p w14:paraId="00000008" w14:textId="77777777" w:rsidR="002F1146" w:rsidRDefault="00663433">
      <w:pPr>
        <w:shd w:val="clear" w:color="auto" w:fill="FFFFFF"/>
        <w:spacing w:before="240" w:after="240"/>
        <w:jc w:val="both"/>
        <w:rPr>
          <w:color w:val="323232"/>
          <w:sz w:val="20"/>
          <w:szCs w:val="20"/>
          <w:highlight w:val="white"/>
        </w:rPr>
      </w:pPr>
      <w:r>
        <w:rPr>
          <w:color w:val="323232"/>
          <w:sz w:val="20"/>
          <w:szCs w:val="20"/>
          <w:highlight w:val="white"/>
        </w:rPr>
        <w:t>Główną osią tegorocznej kampanii są inspirujące historie kobiet, które mimo różnych barier, m.in. wieku, niepełnosprawności czy humanistycznego wykształcenia, podjęły decyzję o wyjściu z dotychczasowych ram i zmianie branży.</w:t>
      </w:r>
    </w:p>
    <w:p w14:paraId="00000009" w14:textId="77777777" w:rsidR="002F1146" w:rsidRDefault="00663433">
      <w:pPr>
        <w:shd w:val="clear" w:color="auto" w:fill="FFFFFF"/>
        <w:spacing w:before="240" w:after="240"/>
        <w:jc w:val="both"/>
        <w:rPr>
          <w:color w:val="323232"/>
          <w:sz w:val="20"/>
          <w:szCs w:val="20"/>
          <w:highlight w:val="white"/>
        </w:rPr>
      </w:pPr>
      <w:r>
        <w:rPr>
          <w:i/>
          <w:color w:val="323232"/>
          <w:sz w:val="20"/>
          <w:szCs w:val="20"/>
          <w:highlight w:val="white"/>
        </w:rPr>
        <w:t xml:space="preserve">Poprzez pokazanie ich historii chcemy przekonać inne kobiety, że takie rzeczy, jak wiek czy dotychczasowe doświadczenie, nie stoją na przeszkodzie w zmianie pracy i przebranżowieniu się, a często mogą stanowić atut w rozpoczęciu zupełnie nowej, bardziej satysfakcjonującej ścieżki zawodowej </w:t>
      </w:r>
      <w:r>
        <w:rPr>
          <w:i/>
          <w:sz w:val="20"/>
          <w:szCs w:val="20"/>
        </w:rPr>
        <w:t xml:space="preserve">- </w:t>
      </w:r>
      <w:r>
        <w:rPr>
          <w:sz w:val="20"/>
          <w:szCs w:val="20"/>
        </w:rPr>
        <w:t xml:space="preserve">mówi Beata Jarosz i Joanna Pruszyńska-Witkowska, inicjatorki kampanii </w:t>
      </w:r>
      <w:proofErr w:type="spellStart"/>
      <w:r>
        <w:rPr>
          <w:sz w:val="20"/>
          <w:szCs w:val="20"/>
        </w:rPr>
        <w:t>Woman</w:t>
      </w:r>
      <w:proofErr w:type="spellEnd"/>
      <w:r>
        <w:rPr>
          <w:sz w:val="20"/>
          <w:szCs w:val="20"/>
        </w:rPr>
        <w:t xml:space="preserve"> Update</w:t>
      </w:r>
      <w:r>
        <w:rPr>
          <w:color w:val="323232"/>
          <w:sz w:val="20"/>
          <w:szCs w:val="20"/>
          <w:highlight w:val="white"/>
        </w:rPr>
        <w:t xml:space="preserve"> i założycielki </w:t>
      </w:r>
      <w:proofErr w:type="spellStart"/>
      <w:r>
        <w:rPr>
          <w:color w:val="323232"/>
          <w:sz w:val="20"/>
          <w:szCs w:val="20"/>
          <w:highlight w:val="white"/>
        </w:rPr>
        <w:t>Future</w:t>
      </w:r>
      <w:proofErr w:type="spellEnd"/>
      <w:r>
        <w:rPr>
          <w:color w:val="323232"/>
          <w:sz w:val="20"/>
          <w:szCs w:val="20"/>
          <w:highlight w:val="white"/>
        </w:rPr>
        <w:t xml:space="preserve"> </w:t>
      </w:r>
      <w:proofErr w:type="spellStart"/>
      <w:r>
        <w:rPr>
          <w:color w:val="323232"/>
          <w:sz w:val="20"/>
          <w:szCs w:val="20"/>
          <w:highlight w:val="white"/>
        </w:rPr>
        <w:t>Collars</w:t>
      </w:r>
      <w:proofErr w:type="spellEnd"/>
      <w:r>
        <w:rPr>
          <w:color w:val="323232"/>
          <w:sz w:val="20"/>
          <w:szCs w:val="20"/>
          <w:highlight w:val="white"/>
        </w:rPr>
        <w:t xml:space="preserve">. </w:t>
      </w:r>
    </w:p>
    <w:p w14:paraId="0000000A" w14:textId="77777777" w:rsidR="002F1146" w:rsidRDefault="00663433">
      <w:pPr>
        <w:shd w:val="clear" w:color="auto" w:fill="FFFFFF"/>
        <w:spacing w:before="240" w:after="240"/>
        <w:jc w:val="both"/>
        <w:rPr>
          <w:b/>
          <w:color w:val="323232"/>
          <w:sz w:val="20"/>
          <w:szCs w:val="20"/>
          <w:highlight w:val="white"/>
        </w:rPr>
      </w:pPr>
      <w:r>
        <w:rPr>
          <w:b/>
          <w:color w:val="323232"/>
          <w:sz w:val="20"/>
          <w:szCs w:val="20"/>
          <w:highlight w:val="white"/>
        </w:rPr>
        <w:t>Pandemia, a sytuacja kobiet na rynku pracy</w:t>
      </w:r>
    </w:p>
    <w:p w14:paraId="0000000B" w14:textId="77777777" w:rsidR="002F1146" w:rsidRDefault="00663433">
      <w:pPr>
        <w:shd w:val="clear" w:color="auto" w:fill="FFFFFF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Ostatni rok pogłębia trudności, których doświadczają kobiety na rynku pracy na całym świecie. Zgodnie z raportem World </w:t>
      </w:r>
      <w:proofErr w:type="spellStart"/>
      <w:r>
        <w:rPr>
          <w:sz w:val="20"/>
          <w:szCs w:val="20"/>
        </w:rPr>
        <w:t>Economic</w:t>
      </w:r>
      <w:proofErr w:type="spellEnd"/>
      <w:r>
        <w:rPr>
          <w:sz w:val="20"/>
          <w:szCs w:val="20"/>
        </w:rPr>
        <w:t xml:space="preserve"> Forum wyrównanie pozycji kobiet i mężczyzn zajmie o pokolenie dłużej, niż wynikało to z poprzednich wyliczeń ekspertów. Do osiągnięcia równości między kobietami i mężczyznami potrzeba ponad 130 lat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 xml:space="preserve">. Polska zajmuje w tym rankingu 75 miejsce wśród 156 państw. </w:t>
      </w:r>
    </w:p>
    <w:p w14:paraId="0000000C" w14:textId="77777777" w:rsidR="002F1146" w:rsidRDefault="00663433">
      <w:pPr>
        <w:shd w:val="clear" w:color="auto" w:fill="FFFFFF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Dodatkowo, według najnowszego badania ośrodka </w:t>
      </w:r>
      <w:proofErr w:type="spellStart"/>
      <w:r>
        <w:rPr>
          <w:sz w:val="20"/>
          <w:szCs w:val="20"/>
        </w:rPr>
        <w:t>DELab</w:t>
      </w:r>
      <w:proofErr w:type="spellEnd"/>
      <w:r>
        <w:rPr>
          <w:sz w:val="20"/>
          <w:szCs w:val="20"/>
        </w:rPr>
        <w:t xml:space="preserve"> Uniwersytetu Warszawskiego, dwie na pięć kobiet (41%) czuje się przeciążonych pandemią i wprowadzanymi obostrzeniami, zaś jedna na pięć (18%) boleśnie odczuła izolację społeczną. Pandemia oddziałuje również negatywnie na ich kondycję fizyczną: ponad jedna trzecia kobiet (35%) zauważa, że zbyt wiele godzin pracy przed komputerem powoduje problemy zdrowotne (częstsze bóle kręgosłupa, kłopoty ze wzrokiem).</w:t>
      </w:r>
      <w:r>
        <w:rPr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 xml:space="preserve"> </w:t>
      </w:r>
    </w:p>
    <w:p w14:paraId="0000000D" w14:textId="77777777" w:rsidR="002F1146" w:rsidRDefault="00663433">
      <w:pPr>
        <w:shd w:val="clear" w:color="auto" w:fill="FFFFFF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Co więcej, to kobiety w znacznie większej mierze niż mężczyźni są obciążone pracą wychowawczą i opiekuńczą, co negatywnie odbija się na ich kondycji psychofizycznej. Oprócz tego, dwie trzecie kobiet uważa, że kobiety i mężczyźni nie są równo traktowani przez pracodawców w Polsce (67%). Niemal dwie trzecie ankietowanych twierdzi, że kobiety nie mają równych mężczyznom szans rozwoju zawodowego (63%) ani możliwości awansu (64%)</w:t>
      </w:r>
      <w:r>
        <w:rPr>
          <w:sz w:val="20"/>
          <w:szCs w:val="20"/>
          <w:vertAlign w:val="superscript"/>
        </w:rPr>
        <w:footnoteReference w:id="5"/>
      </w:r>
      <w:r>
        <w:rPr>
          <w:sz w:val="20"/>
          <w:szCs w:val="20"/>
        </w:rPr>
        <w:t>.</w:t>
      </w:r>
    </w:p>
    <w:p w14:paraId="0000000E" w14:textId="77777777" w:rsidR="002F1146" w:rsidRDefault="002F1146">
      <w:pPr>
        <w:jc w:val="both"/>
        <w:rPr>
          <w:i/>
          <w:color w:val="222222"/>
          <w:sz w:val="20"/>
          <w:szCs w:val="20"/>
          <w:highlight w:val="white"/>
        </w:rPr>
      </w:pPr>
    </w:p>
    <w:p w14:paraId="0000000F" w14:textId="77777777" w:rsidR="002F1146" w:rsidRDefault="00663433">
      <w:pPr>
        <w:jc w:val="both"/>
        <w:rPr>
          <w:sz w:val="20"/>
          <w:szCs w:val="20"/>
        </w:rPr>
      </w:pPr>
      <w:r>
        <w:rPr>
          <w:i/>
          <w:color w:val="222222"/>
          <w:sz w:val="20"/>
          <w:szCs w:val="20"/>
          <w:highlight w:val="white"/>
        </w:rPr>
        <w:t xml:space="preserve">W </w:t>
      </w:r>
      <w:proofErr w:type="spellStart"/>
      <w:r>
        <w:rPr>
          <w:i/>
          <w:color w:val="222222"/>
          <w:sz w:val="20"/>
          <w:szCs w:val="20"/>
          <w:highlight w:val="white"/>
        </w:rPr>
        <w:t>Huawei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od dawna wspieramy kobiety w dążeniu do rozwoju i osiągania sukcesów w branży nowych technologii. Celem inicjatyw, które podejmujemy, jest walka z wykluczeniem, wspieranie równego dostępu do edukacji i możliwości, jakie daje cyfrowy świat, a także inspirowanie kobiet do rozpoczynania kariery w sektorze ICT. Dziś kobiety stanowią jedynie 20-25% pracowników firm technologicznych. Oznacza to olbrzymi niewykorzystany potencjał kadrowy, wynikający wyłącznie ze stereotypów, jakie narosły wobec zawodów inżynieryjno-technicznych. Dlatego tak istotne jest organizowanie działań, które mogą utwierdzać kobiety w przekonaniu, że nowe technologie to jak najbardziej ich świat. Zależy nam, aby kobiety były nie tylko użytkowniczkami, ale też współtwórczyniami produktów i rozwiązań ICT</w:t>
      </w:r>
      <w:r>
        <w:rPr>
          <w:color w:val="222222"/>
          <w:sz w:val="20"/>
          <w:szCs w:val="20"/>
          <w:highlight w:val="white"/>
        </w:rPr>
        <w:t xml:space="preserve"> </w:t>
      </w:r>
      <w:r>
        <w:rPr>
          <w:i/>
          <w:color w:val="222222"/>
          <w:sz w:val="20"/>
          <w:szCs w:val="20"/>
          <w:highlight w:val="white"/>
        </w:rPr>
        <w:t xml:space="preserve">- </w:t>
      </w:r>
      <w:r>
        <w:rPr>
          <w:color w:val="222222"/>
          <w:sz w:val="20"/>
          <w:szCs w:val="20"/>
          <w:highlight w:val="white"/>
        </w:rPr>
        <w:t xml:space="preserve">mówi Ryszard </w:t>
      </w:r>
      <w:proofErr w:type="spellStart"/>
      <w:r>
        <w:rPr>
          <w:color w:val="222222"/>
          <w:sz w:val="20"/>
          <w:szCs w:val="20"/>
          <w:highlight w:val="white"/>
        </w:rPr>
        <w:t>Hordyński</w:t>
      </w:r>
      <w:proofErr w:type="spellEnd"/>
      <w:r>
        <w:rPr>
          <w:color w:val="222222"/>
          <w:sz w:val="20"/>
          <w:szCs w:val="20"/>
          <w:highlight w:val="white"/>
        </w:rPr>
        <w:t xml:space="preserve">, Dyrektor ds. Strategii i Komunikacji, </w:t>
      </w:r>
      <w:proofErr w:type="spellStart"/>
      <w:r>
        <w:rPr>
          <w:color w:val="222222"/>
          <w:sz w:val="20"/>
          <w:szCs w:val="20"/>
          <w:highlight w:val="white"/>
        </w:rPr>
        <w:t>Huawei</w:t>
      </w:r>
      <w:proofErr w:type="spellEnd"/>
      <w:r>
        <w:rPr>
          <w:color w:val="222222"/>
          <w:sz w:val="20"/>
          <w:szCs w:val="20"/>
          <w:highlight w:val="white"/>
        </w:rPr>
        <w:t xml:space="preserve"> Polska.</w:t>
      </w:r>
    </w:p>
    <w:p w14:paraId="00000010" w14:textId="77777777" w:rsidR="002F1146" w:rsidRDefault="00663433">
      <w:pPr>
        <w:shd w:val="clear" w:color="auto" w:fill="FFFFFF"/>
        <w:spacing w:before="240" w:after="240"/>
        <w:jc w:val="both"/>
        <w:rPr>
          <w:b/>
          <w:sz w:val="20"/>
          <w:szCs w:val="20"/>
        </w:rPr>
      </w:pPr>
      <w:r>
        <w:rPr>
          <w:b/>
          <w:color w:val="323232"/>
          <w:sz w:val="20"/>
          <w:szCs w:val="20"/>
          <w:highlight w:val="white"/>
        </w:rPr>
        <w:t xml:space="preserve">Wejdź do nowej branży z </w:t>
      </w:r>
      <w:proofErr w:type="spellStart"/>
      <w:r>
        <w:rPr>
          <w:b/>
          <w:color w:val="323232"/>
          <w:sz w:val="20"/>
          <w:szCs w:val="20"/>
          <w:highlight w:val="white"/>
        </w:rPr>
        <w:t>Woman</w:t>
      </w:r>
      <w:proofErr w:type="spellEnd"/>
      <w:r>
        <w:rPr>
          <w:b/>
          <w:color w:val="323232"/>
          <w:sz w:val="20"/>
          <w:szCs w:val="20"/>
          <w:highlight w:val="white"/>
        </w:rPr>
        <w:t xml:space="preserve"> Update</w:t>
      </w:r>
    </w:p>
    <w:p w14:paraId="00000011" w14:textId="77777777" w:rsidR="002F1146" w:rsidRDefault="00663433">
      <w:pPr>
        <w:shd w:val="clear" w:color="auto" w:fill="FFFFFF"/>
        <w:spacing w:before="240" w:after="240"/>
        <w:jc w:val="both"/>
        <w:rPr>
          <w:b/>
          <w:color w:val="222222"/>
          <w:highlight w:val="white"/>
        </w:rPr>
      </w:pPr>
      <w:r>
        <w:rPr>
          <w:color w:val="323232"/>
          <w:sz w:val="20"/>
          <w:szCs w:val="20"/>
          <w:highlight w:val="white"/>
        </w:rPr>
        <w:t xml:space="preserve">Podczas tegorocznej edycji kampanii </w:t>
      </w:r>
      <w:proofErr w:type="spellStart"/>
      <w:r>
        <w:rPr>
          <w:color w:val="323232"/>
          <w:sz w:val="20"/>
          <w:szCs w:val="20"/>
          <w:highlight w:val="white"/>
        </w:rPr>
        <w:t>Woman</w:t>
      </w:r>
      <w:proofErr w:type="spellEnd"/>
      <w:r>
        <w:rPr>
          <w:color w:val="323232"/>
          <w:sz w:val="20"/>
          <w:szCs w:val="20"/>
          <w:highlight w:val="white"/>
        </w:rPr>
        <w:t xml:space="preserve"> Update będzie miała miejsce premiera drugiej części e-poradnika </w:t>
      </w:r>
      <w:r>
        <w:rPr>
          <w:color w:val="202122"/>
          <w:sz w:val="20"/>
          <w:szCs w:val="20"/>
          <w:highlight w:val="white"/>
        </w:rPr>
        <w:t>„</w:t>
      </w:r>
      <w:r>
        <w:rPr>
          <w:color w:val="323232"/>
          <w:sz w:val="20"/>
          <w:szCs w:val="20"/>
          <w:highlight w:val="white"/>
        </w:rPr>
        <w:t xml:space="preserve">Przejdź przemianę z </w:t>
      </w:r>
      <w:proofErr w:type="spellStart"/>
      <w:r>
        <w:rPr>
          <w:color w:val="323232"/>
          <w:sz w:val="20"/>
          <w:szCs w:val="20"/>
          <w:highlight w:val="white"/>
        </w:rPr>
        <w:t>Woman</w:t>
      </w:r>
      <w:proofErr w:type="spellEnd"/>
      <w:r>
        <w:rPr>
          <w:color w:val="323232"/>
          <w:sz w:val="20"/>
          <w:szCs w:val="20"/>
          <w:highlight w:val="white"/>
        </w:rPr>
        <w:t xml:space="preserve"> Update” autorstwa Magdaleny Nowackiej, jednej z ambasadorek kampanii, która po wielu latach pracy jako specjalistka ds. szkoleń i rozwoju, zmieniła zawód i obecnie spełnia się jako </w:t>
      </w:r>
      <w:proofErr w:type="spellStart"/>
      <w:r>
        <w:rPr>
          <w:color w:val="323232"/>
          <w:sz w:val="20"/>
          <w:szCs w:val="20"/>
          <w:highlight w:val="white"/>
        </w:rPr>
        <w:t>scrum</w:t>
      </w:r>
      <w:proofErr w:type="spellEnd"/>
      <w:r>
        <w:rPr>
          <w:color w:val="323232"/>
          <w:sz w:val="20"/>
          <w:szCs w:val="20"/>
          <w:highlight w:val="white"/>
        </w:rPr>
        <w:t xml:space="preserve"> </w:t>
      </w:r>
      <w:proofErr w:type="spellStart"/>
      <w:r>
        <w:rPr>
          <w:color w:val="323232"/>
          <w:sz w:val="20"/>
          <w:szCs w:val="20"/>
          <w:highlight w:val="white"/>
        </w:rPr>
        <w:t>masterka</w:t>
      </w:r>
      <w:proofErr w:type="spellEnd"/>
      <w:r>
        <w:rPr>
          <w:color w:val="323232"/>
          <w:sz w:val="20"/>
          <w:szCs w:val="20"/>
          <w:highlight w:val="white"/>
        </w:rPr>
        <w:t>. Celem e-booka jest pomoc w odkryciu swoich mocnych stron oraz wykonaniu pierwszego kroku do zmiany życia na lepsze.</w:t>
      </w:r>
    </w:p>
    <w:p w14:paraId="00000012" w14:textId="77777777" w:rsidR="002F1146" w:rsidRDefault="00663433">
      <w:pPr>
        <w:shd w:val="clear" w:color="auto" w:fill="FFFFFF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ramach zaplanowanych wydarzeń odbędzie się cykl 7 spotkań online </w:t>
      </w:r>
      <w:r>
        <w:rPr>
          <w:color w:val="202122"/>
          <w:sz w:val="20"/>
          <w:szCs w:val="20"/>
          <w:highlight w:val="white"/>
        </w:rPr>
        <w:t>„</w:t>
      </w:r>
      <w:r>
        <w:rPr>
          <w:sz w:val="20"/>
          <w:szCs w:val="20"/>
        </w:rPr>
        <w:t>Wyjdź poza ramy”, podczas których zaproszone ekspertki będą rozmawiać o tym, jak pokonać bariery w wejściu do IT i zmienić ścieżkę zawodową.</w:t>
      </w:r>
    </w:p>
    <w:p w14:paraId="00000013" w14:textId="77777777" w:rsidR="002F1146" w:rsidRDefault="00663433">
      <w:pPr>
        <w:shd w:val="clear" w:color="auto" w:fill="FFFFFF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Podczas 7 spotkań swoje inspirujące historie opowiedzą ambasadorki </w:t>
      </w:r>
      <w:proofErr w:type="spellStart"/>
      <w:r>
        <w:rPr>
          <w:sz w:val="20"/>
          <w:szCs w:val="20"/>
        </w:rPr>
        <w:t>tegoroczej</w:t>
      </w:r>
      <w:proofErr w:type="spellEnd"/>
      <w:r>
        <w:rPr>
          <w:sz w:val="20"/>
          <w:szCs w:val="20"/>
        </w:rPr>
        <w:t xml:space="preserve"> edycji kampanii, które po wielu latach pracy w innej branży postanowiły spróbować swoich sił w IT. W kolejnych spotkaniach swoją wiedzą podzielą się rekruterki IT, które opowiedzą o tym, jak wykorzystać swoje dotychczasowe doświadczenie na nowej drodze zawodowej. Zaplanowano również warsztaty z podstaw programowania z jedną z ambasadorek kampanii - Sylwią Błach - </w:t>
      </w:r>
      <w:r>
        <w:rPr>
          <w:sz w:val="20"/>
          <w:szCs w:val="20"/>
          <w:highlight w:val="white"/>
        </w:rPr>
        <w:t xml:space="preserve">programistką, pisarką i </w:t>
      </w:r>
      <w:proofErr w:type="spellStart"/>
      <w:r>
        <w:rPr>
          <w:sz w:val="20"/>
          <w:szCs w:val="20"/>
          <w:highlight w:val="white"/>
        </w:rPr>
        <w:t>blogerką</w:t>
      </w:r>
      <w:proofErr w:type="spellEnd"/>
      <w:r>
        <w:rPr>
          <w:sz w:val="20"/>
          <w:szCs w:val="20"/>
          <w:highlight w:val="white"/>
        </w:rPr>
        <w:t xml:space="preserve">, uznaną przez Fundację Integracja za jedną ze 100 najbardziej wpływowych osób z niepełnosprawnością w Polsce. </w:t>
      </w:r>
      <w:r>
        <w:rPr>
          <w:sz w:val="20"/>
          <w:szCs w:val="20"/>
        </w:rPr>
        <w:t xml:space="preserve">Nie zabraknie także spotkań z mentorką, </w:t>
      </w:r>
      <w:proofErr w:type="spellStart"/>
      <w:r>
        <w:rPr>
          <w:sz w:val="20"/>
          <w:szCs w:val="20"/>
        </w:rPr>
        <w:t>coachem</w:t>
      </w:r>
      <w:proofErr w:type="spellEnd"/>
      <w:r>
        <w:rPr>
          <w:sz w:val="20"/>
          <w:szCs w:val="20"/>
        </w:rPr>
        <w:t xml:space="preserve"> i trenerką biznesu - Małgorzatą Marczewską - na temat metod pomagających radzić sobie z lękiem związanym ze zmianą pracy oraz sposobów na budowanie pewności siebie.</w:t>
      </w:r>
    </w:p>
    <w:p w14:paraId="00000014" w14:textId="77777777" w:rsidR="002F1146" w:rsidRDefault="00663433">
      <w:pPr>
        <w:shd w:val="clear" w:color="auto" w:fill="FFFFFF"/>
        <w:spacing w:before="240" w:after="24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Na stronie </w:t>
      </w:r>
      <w:hyperlink r:id="rId7">
        <w:r>
          <w:rPr>
            <w:b/>
            <w:color w:val="1155CC"/>
            <w:sz w:val="20"/>
            <w:szCs w:val="20"/>
            <w:u w:val="single"/>
          </w:rPr>
          <w:t>www.womanupdate.org</w:t>
        </w:r>
      </w:hyperlink>
      <w:r>
        <w:rPr>
          <w:sz w:val="20"/>
          <w:szCs w:val="20"/>
        </w:rPr>
        <w:t xml:space="preserve"> wszyscy przez cały rok mogą korzystać z darmowych lekcji kompetencji przyszłości, słuchać inspirujących podcastów z liderkami IT oraz zrobić test kompetencji.</w:t>
      </w:r>
    </w:p>
    <w:p w14:paraId="00000015" w14:textId="77777777" w:rsidR="002F1146" w:rsidRDefault="00663433">
      <w:pPr>
        <w:shd w:val="clear" w:color="auto" w:fill="FFFFFF"/>
        <w:spacing w:before="240" w:after="24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Rzeczy, które wczoraj były pewnego rodzaju innowacją, dziś są naszą codziennością. To zdanie obrazuje tempo towarzyszących nam zmian, a jest ono tak wysokie, że coraz trudniej nam przewidywać przyszłość. Nie oznacza to jednak, że nie możemy się przygotować na wyzwania, jakie ze sobą niesie, a najlepszym sposobem jest edukacja i rozwój nowych kompetencji. Zwłaszcza ostatni rok pokazał nam, jak bardzo potrzebujemy wiedzy. Walka z pandemią to triumf nauki, bo to właśnie dzięki niej i rozwojowi wiedzy świat mógł stawić czoło tej sytuacji. Dziś wygranymi są ci, którzy jeszcze przed pandemią nie bali się innowacji i nowości, którzy byli gotowi i otwarci na zmiany technologiczne. Dlatego </w:t>
      </w:r>
      <w:r>
        <w:rPr>
          <w:i/>
          <w:sz w:val="20"/>
          <w:szCs w:val="20"/>
        </w:rPr>
        <w:lastRenderedPageBreak/>
        <w:t>zachęcam do odwagi i otwartości na nowe kompetencje – zwłaszcza te cyfrowe. One są podstawą naszej przyszłości</w:t>
      </w:r>
      <w:r>
        <w:rPr>
          <w:sz w:val="20"/>
          <w:szCs w:val="20"/>
        </w:rPr>
        <w:t xml:space="preserve"> - Ewa Małyszko, prezes zarządu PFR TFI.</w:t>
      </w:r>
    </w:p>
    <w:p w14:paraId="00000016" w14:textId="77777777" w:rsidR="002F1146" w:rsidRDefault="002F1146">
      <w:pPr>
        <w:shd w:val="clear" w:color="auto" w:fill="FFFFFF"/>
        <w:spacing w:before="240" w:after="240"/>
        <w:jc w:val="both"/>
        <w:rPr>
          <w:b/>
          <w:color w:val="323232"/>
          <w:sz w:val="20"/>
          <w:szCs w:val="20"/>
          <w:highlight w:val="white"/>
        </w:rPr>
      </w:pPr>
    </w:p>
    <w:p w14:paraId="00000017" w14:textId="77777777" w:rsidR="002F1146" w:rsidRDefault="00663433">
      <w:pPr>
        <w:shd w:val="clear" w:color="auto" w:fill="FFFFFF"/>
        <w:spacing w:before="240" w:after="240"/>
        <w:jc w:val="both"/>
        <w:rPr>
          <w:color w:val="323232"/>
          <w:sz w:val="20"/>
          <w:szCs w:val="20"/>
          <w:highlight w:val="white"/>
        </w:rPr>
      </w:pPr>
      <w:r>
        <w:rPr>
          <w:b/>
          <w:color w:val="323232"/>
          <w:sz w:val="20"/>
          <w:szCs w:val="20"/>
          <w:highlight w:val="white"/>
        </w:rPr>
        <w:t>Organizatorem kampanii jest</w:t>
      </w:r>
      <w:r>
        <w:rPr>
          <w:color w:val="323232"/>
          <w:sz w:val="20"/>
          <w:szCs w:val="20"/>
          <w:highlight w:val="white"/>
        </w:rPr>
        <w:t xml:space="preserve"> </w:t>
      </w:r>
      <w:hyperlink r:id="rId8">
        <w:proofErr w:type="spellStart"/>
        <w:r>
          <w:rPr>
            <w:color w:val="1155CC"/>
            <w:sz w:val="20"/>
            <w:szCs w:val="20"/>
            <w:highlight w:val="white"/>
            <w:u w:val="single"/>
          </w:rPr>
          <w:t>Future</w:t>
        </w:r>
        <w:proofErr w:type="spellEnd"/>
        <w:r>
          <w:rPr>
            <w:color w:val="1155CC"/>
            <w:sz w:val="20"/>
            <w:szCs w:val="20"/>
            <w:highlight w:val="white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highlight w:val="white"/>
            <w:u w:val="single"/>
          </w:rPr>
          <w:t>Collars</w:t>
        </w:r>
        <w:proofErr w:type="spellEnd"/>
      </w:hyperlink>
      <w:r>
        <w:rPr>
          <w:color w:val="323232"/>
          <w:sz w:val="20"/>
          <w:szCs w:val="20"/>
          <w:highlight w:val="white"/>
        </w:rPr>
        <w:t>.</w:t>
      </w:r>
    </w:p>
    <w:p w14:paraId="00000018" w14:textId="1B29F96B" w:rsidR="002F1146" w:rsidRDefault="00663433">
      <w:pPr>
        <w:shd w:val="clear" w:color="auto" w:fill="FFFFFF"/>
        <w:spacing w:before="240" w:after="240"/>
        <w:jc w:val="both"/>
        <w:rPr>
          <w:color w:val="323232"/>
          <w:sz w:val="20"/>
          <w:szCs w:val="20"/>
          <w:highlight w:val="white"/>
        </w:rPr>
      </w:pPr>
      <w:r>
        <w:rPr>
          <w:b/>
          <w:color w:val="323232"/>
          <w:sz w:val="20"/>
          <w:szCs w:val="20"/>
          <w:highlight w:val="white"/>
        </w:rPr>
        <w:t>Partnerami głównymi są:</w:t>
      </w:r>
      <w:r>
        <w:rPr>
          <w:color w:val="323232"/>
          <w:sz w:val="20"/>
          <w:szCs w:val="20"/>
          <w:highlight w:val="white"/>
        </w:rPr>
        <w:t xml:space="preserve"> </w:t>
      </w:r>
      <w:hyperlink r:id="rId9">
        <w:r w:rsidR="00112AB0">
          <w:rPr>
            <w:color w:val="1155CC"/>
            <w:sz w:val="20"/>
            <w:szCs w:val="20"/>
            <w:highlight w:val="white"/>
            <w:u w:val="single"/>
          </w:rPr>
          <w:t xml:space="preserve">BNP </w:t>
        </w:r>
        <w:proofErr w:type="spellStart"/>
        <w:r w:rsidR="00112AB0">
          <w:rPr>
            <w:color w:val="1155CC"/>
            <w:sz w:val="20"/>
            <w:szCs w:val="20"/>
            <w:highlight w:val="white"/>
            <w:u w:val="single"/>
          </w:rPr>
          <w:t>Paribas</w:t>
        </w:r>
        <w:proofErr w:type="spellEnd"/>
      </w:hyperlink>
      <w:r w:rsidR="00112AB0">
        <w:rPr>
          <w:color w:val="1155CC"/>
          <w:sz w:val="20"/>
          <w:szCs w:val="20"/>
          <w:highlight w:val="white"/>
          <w:u w:val="single"/>
        </w:rPr>
        <w:t xml:space="preserve"> Bank Polska</w:t>
      </w:r>
      <w:r w:rsidR="00112AB0">
        <w:rPr>
          <w:color w:val="323232"/>
          <w:sz w:val="20"/>
          <w:szCs w:val="20"/>
          <w:highlight w:val="white"/>
        </w:rPr>
        <w:t xml:space="preserve">, </w:t>
      </w:r>
      <w:hyperlink r:id="rId10">
        <w:proofErr w:type="spellStart"/>
        <w:r>
          <w:rPr>
            <w:color w:val="1155CC"/>
            <w:sz w:val="20"/>
            <w:szCs w:val="20"/>
            <w:highlight w:val="white"/>
            <w:u w:val="single"/>
          </w:rPr>
          <w:t>Pfizer</w:t>
        </w:r>
        <w:proofErr w:type="spellEnd"/>
      </w:hyperlink>
      <w:r>
        <w:rPr>
          <w:color w:val="323232"/>
          <w:sz w:val="20"/>
          <w:szCs w:val="20"/>
          <w:highlight w:val="white"/>
        </w:rPr>
        <w:t xml:space="preserve">, </w:t>
      </w:r>
      <w:hyperlink r:id="rId11">
        <w:r>
          <w:rPr>
            <w:color w:val="1155CC"/>
            <w:sz w:val="20"/>
            <w:szCs w:val="20"/>
            <w:highlight w:val="white"/>
            <w:u w:val="single"/>
          </w:rPr>
          <w:t>Santander</w:t>
        </w:r>
      </w:hyperlink>
      <w:r w:rsidR="00112AB0">
        <w:rPr>
          <w:color w:val="1155CC"/>
          <w:sz w:val="20"/>
          <w:szCs w:val="20"/>
          <w:highlight w:val="white"/>
          <w:u w:val="single"/>
        </w:rPr>
        <w:t xml:space="preserve"> Bank Polska</w:t>
      </w:r>
      <w:r>
        <w:rPr>
          <w:color w:val="323232"/>
          <w:sz w:val="20"/>
          <w:szCs w:val="20"/>
          <w:highlight w:val="white"/>
        </w:rPr>
        <w:t>.</w:t>
      </w:r>
    </w:p>
    <w:p w14:paraId="00000019" w14:textId="2C9314BB" w:rsidR="002F1146" w:rsidRDefault="00663433">
      <w:pPr>
        <w:shd w:val="clear" w:color="auto" w:fill="FFFFFF"/>
        <w:spacing w:before="240" w:after="240"/>
        <w:jc w:val="both"/>
        <w:rPr>
          <w:color w:val="323232"/>
          <w:sz w:val="20"/>
          <w:szCs w:val="20"/>
          <w:highlight w:val="white"/>
        </w:rPr>
      </w:pPr>
      <w:r>
        <w:rPr>
          <w:b/>
          <w:color w:val="323232"/>
          <w:sz w:val="20"/>
          <w:szCs w:val="20"/>
          <w:highlight w:val="white"/>
        </w:rPr>
        <w:t xml:space="preserve">Partnerami są: </w:t>
      </w:r>
      <w:hyperlink r:id="rId12">
        <w:proofErr w:type="spellStart"/>
        <w:r>
          <w:rPr>
            <w:color w:val="1155CC"/>
            <w:sz w:val="20"/>
            <w:szCs w:val="20"/>
            <w:highlight w:val="white"/>
            <w:u w:val="single"/>
          </w:rPr>
          <w:t>Huawei</w:t>
        </w:r>
        <w:proofErr w:type="spellEnd"/>
      </w:hyperlink>
      <w:r>
        <w:rPr>
          <w:color w:val="323232"/>
          <w:sz w:val="20"/>
          <w:szCs w:val="20"/>
          <w:highlight w:val="white"/>
        </w:rPr>
        <w:t xml:space="preserve">, </w:t>
      </w:r>
      <w:hyperlink r:id="rId13" w:history="1">
        <w:r w:rsidRPr="00B90E5B">
          <w:rPr>
            <w:rStyle w:val="Hipercze"/>
            <w:sz w:val="20"/>
            <w:szCs w:val="20"/>
            <w:highlight w:val="white"/>
          </w:rPr>
          <w:t>PFR</w:t>
        </w:r>
        <w:r w:rsidR="00B90E5B" w:rsidRPr="00B90E5B">
          <w:rPr>
            <w:rStyle w:val="Hipercze"/>
            <w:sz w:val="20"/>
            <w:szCs w:val="20"/>
            <w:highlight w:val="white"/>
          </w:rPr>
          <w:t xml:space="preserve"> TFI</w:t>
        </w:r>
      </w:hyperlink>
      <w:r>
        <w:rPr>
          <w:color w:val="323232"/>
          <w:sz w:val="20"/>
          <w:szCs w:val="20"/>
          <w:highlight w:val="white"/>
        </w:rPr>
        <w:t xml:space="preserve">, </w:t>
      </w:r>
      <w:hyperlink r:id="rId14">
        <w:r>
          <w:rPr>
            <w:color w:val="1155CC"/>
            <w:sz w:val="20"/>
            <w:szCs w:val="20"/>
            <w:highlight w:val="white"/>
            <w:u w:val="single"/>
          </w:rPr>
          <w:t>Pomorskie</w:t>
        </w:r>
      </w:hyperlink>
      <w:r>
        <w:rPr>
          <w:color w:val="323232"/>
          <w:sz w:val="20"/>
          <w:szCs w:val="20"/>
          <w:highlight w:val="white"/>
        </w:rPr>
        <w:t xml:space="preserve">, </w:t>
      </w:r>
      <w:hyperlink r:id="rId15">
        <w:r>
          <w:rPr>
            <w:color w:val="1155CC"/>
            <w:sz w:val="20"/>
            <w:szCs w:val="20"/>
            <w:highlight w:val="white"/>
            <w:u w:val="single"/>
          </w:rPr>
          <w:t>Orange</w:t>
        </w:r>
      </w:hyperlink>
      <w:r>
        <w:rPr>
          <w:color w:val="323232"/>
          <w:sz w:val="20"/>
          <w:szCs w:val="20"/>
          <w:highlight w:val="white"/>
        </w:rPr>
        <w:t xml:space="preserve">, </w:t>
      </w:r>
      <w:hyperlink r:id="rId16">
        <w:proofErr w:type="spellStart"/>
        <w:r>
          <w:rPr>
            <w:color w:val="1155CC"/>
            <w:sz w:val="20"/>
            <w:szCs w:val="20"/>
            <w:highlight w:val="white"/>
            <w:u w:val="single"/>
          </w:rPr>
          <w:t>NESsT</w:t>
        </w:r>
        <w:proofErr w:type="spellEnd"/>
      </w:hyperlink>
      <w:r>
        <w:rPr>
          <w:color w:val="323232"/>
          <w:sz w:val="20"/>
          <w:szCs w:val="20"/>
          <w:highlight w:val="white"/>
        </w:rPr>
        <w:t>.</w:t>
      </w:r>
    </w:p>
    <w:p w14:paraId="0000001A" w14:textId="77777777" w:rsidR="002F1146" w:rsidRDefault="00663433">
      <w:pPr>
        <w:shd w:val="clear" w:color="auto" w:fill="FFFFFF"/>
        <w:spacing w:before="240" w:after="240"/>
        <w:jc w:val="both"/>
        <w:rPr>
          <w:color w:val="323232"/>
          <w:sz w:val="20"/>
          <w:szCs w:val="20"/>
          <w:highlight w:val="white"/>
        </w:rPr>
      </w:pPr>
      <w:r>
        <w:rPr>
          <w:b/>
          <w:color w:val="323232"/>
          <w:sz w:val="20"/>
          <w:szCs w:val="20"/>
          <w:highlight w:val="white"/>
        </w:rPr>
        <w:t>Patronat medialny nad kampanią objęli:</w:t>
      </w:r>
      <w:r>
        <w:rPr>
          <w:color w:val="323232"/>
          <w:sz w:val="20"/>
          <w:szCs w:val="20"/>
          <w:highlight w:val="white"/>
        </w:rPr>
        <w:t xml:space="preserve"> </w:t>
      </w:r>
      <w:hyperlink r:id="rId17">
        <w:r>
          <w:rPr>
            <w:color w:val="1155CC"/>
            <w:sz w:val="20"/>
            <w:szCs w:val="20"/>
            <w:highlight w:val="white"/>
            <w:u w:val="single"/>
          </w:rPr>
          <w:t xml:space="preserve">Forbes </w:t>
        </w:r>
        <w:proofErr w:type="spellStart"/>
        <w:r>
          <w:rPr>
            <w:color w:val="1155CC"/>
            <w:sz w:val="20"/>
            <w:szCs w:val="20"/>
            <w:highlight w:val="white"/>
            <w:u w:val="single"/>
          </w:rPr>
          <w:t>Women</w:t>
        </w:r>
        <w:proofErr w:type="spellEnd"/>
      </w:hyperlink>
      <w:r>
        <w:rPr>
          <w:color w:val="323232"/>
          <w:sz w:val="20"/>
          <w:szCs w:val="20"/>
          <w:highlight w:val="white"/>
        </w:rPr>
        <w:t xml:space="preserve">, </w:t>
      </w:r>
      <w:hyperlink r:id="rId18">
        <w:r>
          <w:rPr>
            <w:color w:val="1155CC"/>
            <w:sz w:val="20"/>
            <w:szCs w:val="20"/>
            <w:highlight w:val="white"/>
            <w:u w:val="single"/>
          </w:rPr>
          <w:t>Money.pl</w:t>
        </w:r>
      </w:hyperlink>
      <w:r>
        <w:rPr>
          <w:color w:val="323232"/>
          <w:sz w:val="20"/>
          <w:szCs w:val="20"/>
          <w:highlight w:val="white"/>
        </w:rPr>
        <w:t xml:space="preserve">, </w:t>
      </w:r>
      <w:hyperlink r:id="rId19">
        <w:r>
          <w:rPr>
            <w:color w:val="1155CC"/>
            <w:sz w:val="20"/>
            <w:szCs w:val="20"/>
            <w:highlight w:val="white"/>
            <w:u w:val="single"/>
          </w:rPr>
          <w:t>Kobieta.wp.pl</w:t>
        </w:r>
      </w:hyperlink>
      <w:r>
        <w:rPr>
          <w:color w:val="323232"/>
          <w:sz w:val="20"/>
          <w:szCs w:val="20"/>
          <w:highlight w:val="white"/>
        </w:rPr>
        <w:t xml:space="preserve">, </w:t>
      </w:r>
      <w:hyperlink r:id="rId20">
        <w:r>
          <w:rPr>
            <w:color w:val="1155CC"/>
            <w:sz w:val="20"/>
            <w:szCs w:val="20"/>
            <w:highlight w:val="white"/>
            <w:u w:val="single"/>
          </w:rPr>
          <w:t>Sukces Pisany Szminką</w:t>
        </w:r>
      </w:hyperlink>
      <w:r>
        <w:rPr>
          <w:color w:val="323232"/>
          <w:sz w:val="20"/>
          <w:szCs w:val="20"/>
          <w:highlight w:val="white"/>
        </w:rPr>
        <w:t xml:space="preserve">, </w:t>
      </w:r>
      <w:hyperlink r:id="rId21">
        <w:proofErr w:type="spellStart"/>
        <w:r>
          <w:rPr>
            <w:color w:val="1155CC"/>
            <w:sz w:val="20"/>
            <w:szCs w:val="20"/>
            <w:highlight w:val="white"/>
            <w:u w:val="single"/>
          </w:rPr>
          <w:t>Think</w:t>
        </w:r>
        <w:proofErr w:type="spellEnd"/>
        <w:r>
          <w:rPr>
            <w:color w:val="1155CC"/>
            <w:sz w:val="20"/>
            <w:szCs w:val="20"/>
            <w:highlight w:val="white"/>
            <w:u w:val="single"/>
          </w:rPr>
          <w:t xml:space="preserve"> Tank</w:t>
        </w:r>
      </w:hyperlink>
      <w:r>
        <w:rPr>
          <w:color w:val="323232"/>
          <w:sz w:val="20"/>
          <w:szCs w:val="20"/>
          <w:highlight w:val="white"/>
        </w:rPr>
        <w:t xml:space="preserve">, </w:t>
      </w:r>
      <w:hyperlink r:id="rId22">
        <w:r>
          <w:rPr>
            <w:color w:val="1155CC"/>
            <w:sz w:val="20"/>
            <w:szCs w:val="20"/>
            <w:highlight w:val="white"/>
            <w:u w:val="single"/>
          </w:rPr>
          <w:t>Businesswoman and life</w:t>
        </w:r>
      </w:hyperlink>
      <w:r>
        <w:rPr>
          <w:color w:val="323232"/>
          <w:sz w:val="20"/>
          <w:szCs w:val="20"/>
          <w:highlight w:val="white"/>
        </w:rPr>
        <w:t>.</w:t>
      </w:r>
    </w:p>
    <w:p w14:paraId="0000001B" w14:textId="77777777" w:rsidR="002F1146" w:rsidRDefault="00F80624">
      <w:pPr>
        <w:shd w:val="clear" w:color="auto" w:fill="FFFFFF"/>
        <w:spacing w:before="240" w:after="240"/>
        <w:jc w:val="both"/>
        <w:rPr>
          <w:color w:val="323232"/>
          <w:sz w:val="20"/>
          <w:szCs w:val="20"/>
          <w:highlight w:val="white"/>
        </w:rPr>
      </w:pPr>
      <w:r>
        <w:rPr>
          <w:noProof/>
        </w:rPr>
        <w:pict w14:anchorId="2E9ADD30">
          <v:rect id="_x0000_i1026" alt="" style="width:449.05pt;height:.05pt;mso-width-percent:0;mso-height-percent:0;mso-width-percent:0;mso-height-percent:0" o:hrpct="990" o:hralign="center" o:hrstd="t" o:hr="t" fillcolor="#a0a0a0" stroked="f"/>
        </w:pict>
      </w:r>
    </w:p>
    <w:p w14:paraId="0000001C" w14:textId="77777777" w:rsidR="002F1146" w:rsidRDefault="00663433">
      <w:pPr>
        <w:shd w:val="clear" w:color="auto" w:fill="FFFFFF"/>
        <w:spacing w:before="24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O KAMPANII WOMAN UPDATE </w:t>
      </w:r>
    </w:p>
    <w:p w14:paraId="0000001D" w14:textId="77777777" w:rsidR="002F1146" w:rsidRDefault="00663433">
      <w:pPr>
        <w:shd w:val="clear" w:color="auto" w:fill="FFFFFF"/>
        <w:spacing w:before="240" w:after="240"/>
        <w:jc w:val="both"/>
        <w:rPr>
          <w:color w:val="323232"/>
          <w:sz w:val="18"/>
          <w:szCs w:val="18"/>
          <w:highlight w:val="white"/>
        </w:rPr>
      </w:pPr>
      <w:r>
        <w:rPr>
          <w:sz w:val="18"/>
          <w:szCs w:val="18"/>
        </w:rPr>
        <w:t xml:space="preserve">Celem kampanii </w:t>
      </w:r>
      <w:proofErr w:type="spellStart"/>
      <w:r>
        <w:rPr>
          <w:sz w:val="18"/>
          <w:szCs w:val="18"/>
        </w:rPr>
        <w:t>Woman</w:t>
      </w:r>
      <w:proofErr w:type="spellEnd"/>
      <w:r>
        <w:rPr>
          <w:sz w:val="18"/>
          <w:szCs w:val="18"/>
        </w:rPr>
        <w:t xml:space="preserve"> Update zorganizowanej przez </w:t>
      </w:r>
      <w:hyperlink r:id="rId23">
        <w:r>
          <w:rPr>
            <w:color w:val="1155CC"/>
            <w:sz w:val="18"/>
            <w:szCs w:val="18"/>
            <w:u w:val="single"/>
          </w:rPr>
          <w:t>Future Collars</w:t>
        </w:r>
      </w:hyperlink>
      <w:r>
        <w:rPr>
          <w:sz w:val="18"/>
          <w:szCs w:val="18"/>
        </w:rPr>
        <w:t>, szkołę kompetencji cyfrowych online, jest dotarcie do kobiet, które chciałyby się przebranżowić, zdobyć kompetencje przyszłości, a tym samym – zmienić kurs swojego zawodowego życia. Kampania dedykowana jest także tym kobietom, które dotychczas były wykluczone cyfrowo, ale pod wpływem przyspieszonej rewolucji technologicznej czy też kryzysu post-</w:t>
      </w:r>
      <w:proofErr w:type="spellStart"/>
      <w:r>
        <w:rPr>
          <w:sz w:val="18"/>
          <w:szCs w:val="18"/>
        </w:rPr>
        <w:t>covidowego</w:t>
      </w:r>
      <w:proofErr w:type="spellEnd"/>
      <w:r>
        <w:rPr>
          <w:sz w:val="18"/>
          <w:szCs w:val="18"/>
        </w:rPr>
        <w:t>, nie mają już wyjścia i dla swojego własnego dobra powinny otworzyć się na świat nowych technologii. Zarówno w przypadku jednych, jak i drugich, kampania jest bazą praktycznej wiedzy i drogowskazem w kontekście możliwych ścieżek rozwoju i dalszej kariery. Na potrzeby akcji powstała dedykowana strona -</w:t>
      </w:r>
      <w:hyperlink r:id="rId24">
        <w:r>
          <w:rPr>
            <w:color w:val="1155CC"/>
            <w:sz w:val="18"/>
            <w:szCs w:val="18"/>
            <w:u w:val="single"/>
          </w:rPr>
          <w:t xml:space="preserve"> http://womenupdate.org</w:t>
        </w:r>
      </w:hyperlink>
      <w:r>
        <w:rPr>
          <w:sz w:val="18"/>
          <w:szCs w:val="18"/>
        </w:rPr>
        <w:t xml:space="preserve">, gdzie znajdują się: </w:t>
      </w:r>
      <w:r>
        <w:rPr>
          <w:b/>
          <w:sz w:val="18"/>
          <w:szCs w:val="18"/>
        </w:rPr>
        <w:t xml:space="preserve">2 poradniki dla kobiet, które chcą zdobyć kompetencje przyszłości, dostęp do darmowych lekcji z kompetencji cyfrowych, w tym m.in. z zakresu: programowania, </w:t>
      </w:r>
      <w:proofErr w:type="spellStart"/>
      <w:r>
        <w:rPr>
          <w:b/>
          <w:sz w:val="18"/>
          <w:szCs w:val="18"/>
        </w:rPr>
        <w:t>social</w:t>
      </w:r>
      <w:proofErr w:type="spellEnd"/>
      <w:r>
        <w:rPr>
          <w:b/>
          <w:sz w:val="18"/>
          <w:szCs w:val="18"/>
        </w:rPr>
        <w:t xml:space="preserve"> mediów, </w:t>
      </w:r>
      <w:proofErr w:type="spellStart"/>
      <w:r>
        <w:rPr>
          <w:b/>
          <w:sz w:val="18"/>
          <w:szCs w:val="18"/>
        </w:rPr>
        <w:t>digitalu</w:t>
      </w:r>
      <w:proofErr w:type="spellEnd"/>
      <w:r>
        <w:rPr>
          <w:b/>
          <w:sz w:val="18"/>
          <w:szCs w:val="18"/>
        </w:rPr>
        <w:t>, liczne materiały edukacyjne, wywiady z kobietami, które przebranżowienie mają już za sobą oraz liderkami w świecie IT</w:t>
      </w:r>
      <w:r>
        <w:rPr>
          <w:sz w:val="18"/>
          <w:szCs w:val="18"/>
        </w:rPr>
        <w:t>.</w:t>
      </w:r>
    </w:p>
    <w:p w14:paraId="0000001E" w14:textId="77777777" w:rsidR="002F1146" w:rsidRDefault="00F80624">
      <w:pPr>
        <w:shd w:val="clear" w:color="auto" w:fill="FFFFFF"/>
        <w:spacing w:before="240" w:after="240"/>
        <w:jc w:val="both"/>
        <w:rPr>
          <w:color w:val="323232"/>
          <w:sz w:val="20"/>
          <w:szCs w:val="20"/>
          <w:highlight w:val="white"/>
        </w:rPr>
      </w:pPr>
      <w:r>
        <w:rPr>
          <w:noProof/>
        </w:rPr>
        <w:pict w14:anchorId="2110173A">
          <v:rect id="_x0000_i1025" alt="" style="width:449.05pt;height:.05pt;mso-width-percent:0;mso-height-percent:0;mso-width-percent:0;mso-height-percent:0" o:hrpct="990" o:hralign="center" o:hrstd="t" o:hr="t" fillcolor="#a0a0a0" stroked="f"/>
        </w:pict>
      </w:r>
    </w:p>
    <w:p w14:paraId="0000001F" w14:textId="77777777" w:rsidR="002F1146" w:rsidRDefault="0066343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 </w:t>
      </w:r>
      <w:proofErr w:type="spellStart"/>
      <w:r>
        <w:rPr>
          <w:b/>
          <w:sz w:val="18"/>
          <w:szCs w:val="18"/>
        </w:rPr>
        <w:t>Future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Collars</w:t>
      </w:r>
      <w:proofErr w:type="spellEnd"/>
      <w:r>
        <w:rPr>
          <w:b/>
          <w:sz w:val="18"/>
          <w:szCs w:val="18"/>
        </w:rPr>
        <w:t>:</w:t>
      </w:r>
    </w:p>
    <w:p w14:paraId="00000020" w14:textId="77777777" w:rsidR="002F1146" w:rsidRDefault="00663433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Future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Collars</w:t>
      </w:r>
      <w:proofErr w:type="spellEnd"/>
      <w:r>
        <w:rPr>
          <w:sz w:val="18"/>
          <w:szCs w:val="18"/>
        </w:rPr>
        <w:t xml:space="preserve"> to nowoczesna szkoła programowania i kompetencji cyfrowych działająca w formule online. Produkt wyróżnia wysoki poziom </w:t>
      </w:r>
      <w:proofErr w:type="spellStart"/>
      <w:r>
        <w:rPr>
          <w:sz w:val="18"/>
          <w:szCs w:val="18"/>
        </w:rPr>
        <w:t>inkluzywności</w:t>
      </w:r>
      <w:proofErr w:type="spellEnd"/>
      <w:r>
        <w:rPr>
          <w:sz w:val="18"/>
          <w:szCs w:val="18"/>
        </w:rPr>
        <w:t xml:space="preserve">: jako jedyni w Polsce posiadamy platformę przystosowaną do nauki osób z niepełnosprawnością wzrokową i ruchową. Różnorodność w IT jest dla nas priorytetem. Od początku istnienia wspieramy w szczególności kobiety i otwieramy przed nimi drogę do przebranżowienia się i rozpoczęcia perspektywicznej kariery w IT lub w tzw. zawodach przyszłości, niezależnie od wykształcenia i miejsca zamieszkania. W 2020 roku Koźmiński Business Hub uznał </w:t>
      </w:r>
      <w:proofErr w:type="spellStart"/>
      <w:r>
        <w:rPr>
          <w:sz w:val="18"/>
          <w:szCs w:val="18"/>
        </w:rPr>
        <w:t>Future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Collars</w:t>
      </w:r>
      <w:proofErr w:type="spellEnd"/>
      <w:r>
        <w:rPr>
          <w:sz w:val="18"/>
          <w:szCs w:val="18"/>
        </w:rPr>
        <w:t xml:space="preserve"> za jeden ze Startupów Pozytywnego Wpływu, a rok wcześniej </w:t>
      </w:r>
      <w:proofErr w:type="spellStart"/>
      <w:r>
        <w:rPr>
          <w:sz w:val="18"/>
          <w:szCs w:val="18"/>
        </w:rPr>
        <w:t>European</w:t>
      </w:r>
      <w:proofErr w:type="spellEnd"/>
      <w:r>
        <w:rPr>
          <w:sz w:val="18"/>
          <w:szCs w:val="18"/>
        </w:rPr>
        <w:t xml:space="preserve"> Venture </w:t>
      </w:r>
      <w:proofErr w:type="spellStart"/>
      <w:r>
        <w:rPr>
          <w:sz w:val="18"/>
          <w:szCs w:val="18"/>
        </w:rPr>
        <w:t>Philanthropy</w:t>
      </w:r>
      <w:proofErr w:type="spellEnd"/>
      <w:r>
        <w:rPr>
          <w:sz w:val="18"/>
          <w:szCs w:val="18"/>
        </w:rPr>
        <w:t xml:space="preserve"> za jeden z najciekawszych społecznych biznesów w regionie CEE. </w:t>
      </w:r>
    </w:p>
    <w:p w14:paraId="00000021" w14:textId="77777777" w:rsidR="002F1146" w:rsidRDefault="002F1146">
      <w:pPr>
        <w:jc w:val="both"/>
        <w:rPr>
          <w:sz w:val="16"/>
          <w:szCs w:val="16"/>
        </w:rPr>
      </w:pPr>
    </w:p>
    <w:p w14:paraId="00000022" w14:textId="77777777" w:rsidR="002F1146" w:rsidRPr="00112AB0" w:rsidRDefault="00663433">
      <w:pPr>
        <w:shd w:val="clear" w:color="auto" w:fill="FFFFFF"/>
        <w:jc w:val="both"/>
        <w:rPr>
          <w:b/>
          <w:sz w:val="16"/>
          <w:szCs w:val="16"/>
          <w:lang w:val="en-US"/>
        </w:rPr>
      </w:pPr>
      <w:proofErr w:type="spellStart"/>
      <w:r w:rsidRPr="00112AB0">
        <w:rPr>
          <w:b/>
          <w:sz w:val="16"/>
          <w:szCs w:val="16"/>
          <w:lang w:val="en-US"/>
        </w:rPr>
        <w:t>Więcej</w:t>
      </w:r>
      <w:proofErr w:type="spellEnd"/>
      <w:r w:rsidRPr="00112AB0">
        <w:rPr>
          <w:b/>
          <w:sz w:val="16"/>
          <w:szCs w:val="16"/>
          <w:lang w:val="en-US"/>
        </w:rPr>
        <w:t xml:space="preserve"> o Future Collars: </w:t>
      </w:r>
    </w:p>
    <w:p w14:paraId="00000023" w14:textId="77777777" w:rsidR="002F1146" w:rsidRPr="00112AB0" w:rsidRDefault="00F80624">
      <w:pPr>
        <w:shd w:val="clear" w:color="auto" w:fill="FFFFFF"/>
        <w:jc w:val="both"/>
        <w:rPr>
          <w:b/>
          <w:lang w:val="en-US"/>
        </w:rPr>
      </w:pPr>
      <w:hyperlink r:id="rId25">
        <w:r w:rsidR="00663433" w:rsidRPr="00112AB0">
          <w:rPr>
            <w:b/>
            <w:color w:val="1155CC"/>
            <w:sz w:val="16"/>
            <w:szCs w:val="16"/>
            <w:u w:val="single"/>
            <w:lang w:val="en-US"/>
          </w:rPr>
          <w:t>https://futurecollars.com/pl/</w:t>
        </w:r>
      </w:hyperlink>
      <w:r w:rsidR="00663433" w:rsidRPr="00112AB0">
        <w:rPr>
          <w:b/>
          <w:sz w:val="16"/>
          <w:szCs w:val="16"/>
          <w:lang w:val="en-US"/>
        </w:rPr>
        <w:t xml:space="preserve"> |</w:t>
      </w:r>
      <w:hyperlink r:id="rId26">
        <w:r w:rsidR="00663433" w:rsidRPr="00112AB0">
          <w:rPr>
            <w:b/>
            <w:sz w:val="16"/>
            <w:szCs w:val="16"/>
            <w:lang w:val="en-US"/>
          </w:rPr>
          <w:t xml:space="preserve"> </w:t>
        </w:r>
      </w:hyperlink>
      <w:hyperlink r:id="rId27">
        <w:r w:rsidR="00663433" w:rsidRPr="00112AB0">
          <w:rPr>
            <w:b/>
            <w:color w:val="1155CC"/>
            <w:sz w:val="16"/>
            <w:szCs w:val="16"/>
            <w:u w:val="single"/>
            <w:lang w:val="en-US"/>
          </w:rPr>
          <w:t>Facebook</w:t>
        </w:r>
      </w:hyperlink>
      <w:r w:rsidR="00663433" w:rsidRPr="00112AB0">
        <w:rPr>
          <w:b/>
          <w:sz w:val="16"/>
          <w:szCs w:val="16"/>
          <w:lang w:val="en-US"/>
        </w:rPr>
        <w:t xml:space="preserve"> |</w:t>
      </w:r>
      <w:hyperlink r:id="rId28">
        <w:r w:rsidR="00663433" w:rsidRPr="00112AB0">
          <w:rPr>
            <w:b/>
            <w:sz w:val="16"/>
            <w:szCs w:val="16"/>
            <w:lang w:val="en-US"/>
          </w:rPr>
          <w:t xml:space="preserve"> </w:t>
        </w:r>
      </w:hyperlink>
      <w:hyperlink r:id="rId29">
        <w:r w:rsidR="00663433" w:rsidRPr="00112AB0">
          <w:rPr>
            <w:b/>
            <w:color w:val="1155CC"/>
            <w:sz w:val="16"/>
            <w:szCs w:val="16"/>
            <w:u w:val="single"/>
            <w:lang w:val="en-US"/>
          </w:rPr>
          <w:t>LinkedIn</w:t>
        </w:r>
      </w:hyperlink>
    </w:p>
    <w:p w14:paraId="00000024" w14:textId="77777777" w:rsidR="002F1146" w:rsidRPr="00112AB0" w:rsidRDefault="002F1146">
      <w:pPr>
        <w:rPr>
          <w:lang w:val="en-US"/>
        </w:rPr>
      </w:pPr>
    </w:p>
    <w:sectPr w:rsidR="002F1146" w:rsidRPr="00112AB0">
      <w:headerReference w:type="default" r:id="rId3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C16D7" w14:textId="77777777" w:rsidR="00F80624" w:rsidRDefault="00F80624">
      <w:pPr>
        <w:spacing w:line="240" w:lineRule="auto"/>
      </w:pPr>
      <w:r>
        <w:separator/>
      </w:r>
    </w:p>
  </w:endnote>
  <w:endnote w:type="continuationSeparator" w:id="0">
    <w:p w14:paraId="2B0E3CE4" w14:textId="77777777" w:rsidR="00F80624" w:rsidRDefault="00F80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AE154" w14:textId="77777777" w:rsidR="00F80624" w:rsidRDefault="00F80624">
      <w:pPr>
        <w:spacing w:line="240" w:lineRule="auto"/>
      </w:pPr>
      <w:r>
        <w:separator/>
      </w:r>
    </w:p>
  </w:footnote>
  <w:footnote w:type="continuationSeparator" w:id="0">
    <w:p w14:paraId="7CBECED1" w14:textId="77777777" w:rsidR="00F80624" w:rsidRDefault="00F80624">
      <w:pPr>
        <w:spacing w:line="240" w:lineRule="auto"/>
      </w:pPr>
      <w:r>
        <w:continuationSeparator/>
      </w:r>
    </w:p>
  </w:footnote>
  <w:footnote w:id="1">
    <w:p w14:paraId="00000026" w14:textId="77777777" w:rsidR="002F1146" w:rsidRDefault="0066343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Instytut Analiz Rynku Pracy Sp. z o.o. na zlecenie Polska Agencja Rozwoju Przedsiębiorczości (grupa PFR), System Rad ds. Kompetencji (2020) </w:t>
      </w:r>
      <w:r>
        <w:rPr>
          <w:i/>
          <w:sz w:val="16"/>
          <w:szCs w:val="16"/>
        </w:rPr>
        <w:t>Rynek pracy, edukacja, kompetencje Aktualne trendy i wyniki badań Grudzień 2020</w:t>
      </w:r>
      <w:r>
        <w:rPr>
          <w:sz w:val="16"/>
          <w:szCs w:val="16"/>
        </w:rPr>
        <w:t xml:space="preserve">, s. 10. Dostęp: </w:t>
      </w:r>
      <w:r>
        <w:rPr>
          <w:color w:val="1155CC"/>
          <w:sz w:val="16"/>
          <w:szCs w:val="16"/>
        </w:rPr>
        <w:t>https://www.parp.gov.pl/storage/publications/pdf/Raport_rynek_pracy_grudzien_2020_ost.pdf</w:t>
      </w:r>
    </w:p>
  </w:footnote>
  <w:footnote w:id="2">
    <w:p w14:paraId="00000027" w14:textId="77777777" w:rsidR="002F1146" w:rsidRDefault="0066343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Roboto" w:eastAsia="Roboto" w:hAnsi="Roboto" w:cs="Roboto"/>
          <w:color w:val="3C4043"/>
          <w:sz w:val="16"/>
          <w:szCs w:val="16"/>
          <w:highlight w:val="white"/>
        </w:rPr>
        <w:t xml:space="preserve">Premiera pełnego raportu z badania przygotowanego przez ośrodek </w:t>
      </w:r>
      <w:proofErr w:type="spellStart"/>
      <w:r>
        <w:rPr>
          <w:rFonts w:ascii="Roboto" w:eastAsia="Roboto" w:hAnsi="Roboto" w:cs="Roboto"/>
          <w:color w:val="3C4043"/>
          <w:sz w:val="16"/>
          <w:szCs w:val="16"/>
          <w:highlight w:val="white"/>
        </w:rPr>
        <w:t>DELab</w:t>
      </w:r>
      <w:proofErr w:type="spellEnd"/>
      <w:r>
        <w:rPr>
          <w:rFonts w:ascii="Roboto" w:eastAsia="Roboto" w:hAnsi="Roboto" w:cs="Roboto"/>
          <w:color w:val="3C4043"/>
          <w:sz w:val="16"/>
          <w:szCs w:val="16"/>
          <w:highlight w:val="white"/>
        </w:rPr>
        <w:t xml:space="preserve"> UW nastąpi we wrześniu 2021 r.</w:t>
      </w:r>
    </w:p>
  </w:footnote>
  <w:footnote w:id="3">
    <w:p w14:paraId="00000028" w14:textId="77777777" w:rsidR="002F1146" w:rsidRDefault="0066343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 w:rsidRPr="00112AB0">
        <w:rPr>
          <w:sz w:val="20"/>
          <w:szCs w:val="20"/>
          <w:lang w:val="en-US"/>
        </w:rPr>
        <w:t xml:space="preserve"> </w:t>
      </w:r>
      <w:r w:rsidRPr="00112AB0">
        <w:rPr>
          <w:sz w:val="16"/>
          <w:szCs w:val="16"/>
          <w:lang w:val="en-US"/>
        </w:rPr>
        <w:t xml:space="preserve">World Economic Forum (2021) </w:t>
      </w:r>
      <w:r w:rsidRPr="00112AB0">
        <w:rPr>
          <w:i/>
          <w:sz w:val="16"/>
          <w:szCs w:val="16"/>
          <w:lang w:val="en-US"/>
        </w:rPr>
        <w:t>Global Gender Gap Report 2021</w:t>
      </w:r>
      <w:r w:rsidRPr="00112AB0">
        <w:rPr>
          <w:sz w:val="16"/>
          <w:szCs w:val="16"/>
          <w:lang w:val="en-US"/>
        </w:rPr>
        <w:t xml:space="preserve">. </w:t>
      </w:r>
      <w:r>
        <w:rPr>
          <w:sz w:val="16"/>
          <w:szCs w:val="16"/>
        </w:rPr>
        <w:t xml:space="preserve">Dostęp: </w:t>
      </w:r>
      <w:r>
        <w:rPr>
          <w:color w:val="1155CC"/>
          <w:sz w:val="16"/>
          <w:szCs w:val="16"/>
        </w:rPr>
        <w:t>https://www.weforum.org/reports/global-gender-gap-report-2021</w:t>
      </w:r>
    </w:p>
  </w:footnote>
  <w:footnote w:id="4">
    <w:p w14:paraId="0000002A" w14:textId="77777777" w:rsidR="002F1146" w:rsidRDefault="0066343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Roboto" w:eastAsia="Roboto" w:hAnsi="Roboto" w:cs="Roboto"/>
          <w:color w:val="3C4043"/>
          <w:sz w:val="16"/>
          <w:szCs w:val="16"/>
          <w:highlight w:val="white"/>
        </w:rPr>
        <w:t xml:space="preserve">Premiera pełnego raportu z badania przygotowanego przez ośrodek </w:t>
      </w:r>
      <w:proofErr w:type="spellStart"/>
      <w:r>
        <w:rPr>
          <w:rFonts w:ascii="Roboto" w:eastAsia="Roboto" w:hAnsi="Roboto" w:cs="Roboto"/>
          <w:color w:val="3C4043"/>
          <w:sz w:val="16"/>
          <w:szCs w:val="16"/>
          <w:highlight w:val="white"/>
        </w:rPr>
        <w:t>DELab</w:t>
      </w:r>
      <w:proofErr w:type="spellEnd"/>
      <w:r>
        <w:rPr>
          <w:rFonts w:ascii="Roboto" w:eastAsia="Roboto" w:hAnsi="Roboto" w:cs="Roboto"/>
          <w:color w:val="3C4043"/>
          <w:sz w:val="16"/>
          <w:szCs w:val="16"/>
          <w:highlight w:val="white"/>
        </w:rPr>
        <w:t xml:space="preserve"> UW nastąpi we wrześniu 2021 r.</w:t>
      </w:r>
    </w:p>
  </w:footnote>
  <w:footnote w:id="5">
    <w:p w14:paraId="00000029" w14:textId="77777777" w:rsidR="002F1146" w:rsidRDefault="0066343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5" w14:textId="77777777" w:rsidR="002F1146" w:rsidRDefault="00663433">
    <w:r>
      <w:rPr>
        <w:noProof/>
      </w:rPr>
      <w:drawing>
        <wp:inline distT="114300" distB="114300" distL="114300" distR="114300">
          <wp:extent cx="975302" cy="5191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302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46"/>
    <w:rsid w:val="00112AB0"/>
    <w:rsid w:val="002F1146"/>
    <w:rsid w:val="00663433"/>
    <w:rsid w:val="00B90E5B"/>
    <w:rsid w:val="00F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AE64"/>
  <w15:docId w15:val="{7860689E-32A6-2E43-97A0-29B2A910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B90E5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ollars.com/pl/" TargetMode="External"/><Relationship Id="rId13" Type="http://schemas.openxmlformats.org/officeDocument/2006/relationships/hyperlink" Target="https://www.pfrtfi.pl/" TargetMode="External"/><Relationship Id="rId18" Type="http://schemas.openxmlformats.org/officeDocument/2006/relationships/hyperlink" Target="https://www.money.pl/" TargetMode="External"/><Relationship Id="rId26" Type="http://schemas.openxmlformats.org/officeDocument/2006/relationships/hyperlink" Target="https://www.facebook.com/FutureColla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ink-tank.pl/" TargetMode="External"/><Relationship Id="rId7" Type="http://schemas.openxmlformats.org/officeDocument/2006/relationships/hyperlink" Target="http://www.womanupdate.org" TargetMode="External"/><Relationship Id="rId12" Type="http://schemas.openxmlformats.org/officeDocument/2006/relationships/hyperlink" Target="https://consumer.huawei.com/pl/" TargetMode="External"/><Relationship Id="rId17" Type="http://schemas.openxmlformats.org/officeDocument/2006/relationships/hyperlink" Target="https://www.forbes.pl/forbeswomen" TargetMode="External"/><Relationship Id="rId25" Type="http://schemas.openxmlformats.org/officeDocument/2006/relationships/hyperlink" Target="https://futurecollars.com/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sst.org/" TargetMode="External"/><Relationship Id="rId20" Type="http://schemas.openxmlformats.org/officeDocument/2006/relationships/hyperlink" Target="https://sukcespisanyszminka.pl/" TargetMode="External"/><Relationship Id="rId29" Type="http://schemas.openxmlformats.org/officeDocument/2006/relationships/hyperlink" Target="https://www.linkedin.com/company/futurecollar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ntander.pl/klient-indywidualny" TargetMode="External"/><Relationship Id="rId24" Type="http://schemas.openxmlformats.org/officeDocument/2006/relationships/hyperlink" Target="https://womanupdate.org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range.pl/" TargetMode="External"/><Relationship Id="rId23" Type="http://schemas.openxmlformats.org/officeDocument/2006/relationships/hyperlink" Target="https://futurecollars.com/pl/" TargetMode="External"/><Relationship Id="rId28" Type="http://schemas.openxmlformats.org/officeDocument/2006/relationships/hyperlink" Target="https://www.linkedin.com/company/futurecollars/" TargetMode="External"/><Relationship Id="rId10" Type="http://schemas.openxmlformats.org/officeDocument/2006/relationships/hyperlink" Target="https://www.pfizer.com.pl/" TargetMode="External"/><Relationship Id="rId19" Type="http://schemas.openxmlformats.org/officeDocument/2006/relationships/hyperlink" Target="https://kobieta.wp.pl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npparibas.pl/" TargetMode="External"/><Relationship Id="rId14" Type="http://schemas.openxmlformats.org/officeDocument/2006/relationships/hyperlink" Target="https://pomorskie.eu/" TargetMode="External"/><Relationship Id="rId22" Type="http://schemas.openxmlformats.org/officeDocument/2006/relationships/hyperlink" Target="https://businesswomanlife.pl/" TargetMode="External"/><Relationship Id="rId27" Type="http://schemas.openxmlformats.org/officeDocument/2006/relationships/hyperlink" Target="https://www.facebook.com/FutureCollars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0000F-2C83-1B41-AE81-7E681F4C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1373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 kle</cp:lastModifiedBy>
  <cp:revision>3</cp:revision>
  <dcterms:created xsi:type="dcterms:W3CDTF">2021-06-09T15:58:00Z</dcterms:created>
  <dcterms:modified xsi:type="dcterms:W3CDTF">2021-06-09T16:12:00Z</dcterms:modified>
</cp:coreProperties>
</file>